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5DEB" w:rsidRPr="00845DEB" w:rsidRDefault="00845DEB" w:rsidP="00845DEB">
      <w:pPr>
        <w:shd w:val="clear" w:color="auto" w:fill="FFFFFF"/>
        <w:spacing w:before="100" w:beforeAutospacing="1" w:after="100" w:afterAutospacing="1" w:line="336" w:lineRule="atLeast"/>
        <w:outlineLvl w:val="1"/>
        <w:rPr>
          <w:rFonts w:ascii="Helvetica" w:eastAsia="Times New Roman" w:hAnsi="Helvetica" w:cs="Helvetica"/>
          <w:color w:val="000000"/>
          <w:spacing w:val="5"/>
          <w:sz w:val="38"/>
          <w:szCs w:val="38"/>
          <w:lang w:eastAsia="it-IT"/>
        </w:rPr>
      </w:pPr>
      <w:r w:rsidRPr="00845DEB">
        <w:rPr>
          <w:rFonts w:ascii="Helvetica" w:eastAsia="Times New Roman" w:hAnsi="Helvetica" w:cs="Helvetica"/>
          <w:b/>
          <w:bCs/>
          <w:color w:val="1433A7"/>
          <w:spacing w:val="5"/>
          <w:sz w:val="38"/>
          <w:szCs w:val="38"/>
          <w:shd w:val="clear" w:color="auto" w:fill="FFFFFF"/>
          <w:lang w:eastAsia="it-IT"/>
        </w:rPr>
        <w:t>Rilascio copie di rapporti relativi a incidenti stradali</w:t>
      </w:r>
    </w:p>
    <w:p w:rsidR="00845DEB" w:rsidRPr="00845DEB" w:rsidRDefault="00845DEB" w:rsidP="00845DEB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845DEB">
        <w:rPr>
          <w:rFonts w:ascii="Verdana" w:eastAsia="Times New Roman" w:hAnsi="Verdana" w:cs="Times New Roman"/>
          <w:color w:val="000000"/>
          <w:lang w:eastAsia="it-IT"/>
        </w:rPr>
        <w:t>Per incidenti con lesioni ai coinvolti o con soli danni alle cose è sufficiente presentare domanda in carta semplice, direttamente, oppure via fax, all'Ufficio Infortunistica. Il rilascio avverrà dopo 120 giorni dalla data del sinistro, (eccetto foto e modulo scambio generalità che verranno forniti a breve).</w:t>
      </w:r>
    </w:p>
    <w:p w:rsidR="00845DEB" w:rsidRPr="00845DEB" w:rsidRDefault="00845DEB" w:rsidP="00845DEB">
      <w:pPr>
        <w:shd w:val="clear" w:color="auto" w:fill="FFFFFF"/>
        <w:spacing w:before="100" w:beforeAutospacing="1" w:after="100" w:afterAutospacing="1" w:line="336" w:lineRule="atLeast"/>
        <w:rPr>
          <w:rFonts w:ascii="Verdana" w:eastAsia="Times New Roman" w:hAnsi="Verdana" w:cs="Times New Roman"/>
          <w:color w:val="000000"/>
          <w:lang w:eastAsia="it-IT"/>
        </w:rPr>
      </w:pPr>
      <w:r w:rsidRPr="00845DEB">
        <w:rPr>
          <w:rFonts w:ascii="Verdana" w:eastAsia="Times New Roman" w:hAnsi="Verdana" w:cs="Times New Roman"/>
          <w:color w:val="000000"/>
          <w:lang w:eastAsia="it-IT"/>
        </w:rPr>
        <w:t>Per incidenti con decessi (o altri casi di competenza dell' Autorità Giudiziaria occorre ottenere il nulla osta in carta semplice dell'Autorità  Giudiziaria.</w:t>
      </w:r>
    </w:p>
    <w:p w:rsidR="00A32654" w:rsidRDefault="00845DEB"/>
    <w:sectPr w:rsidR="00A32654" w:rsidSect="004845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283"/>
  <w:characterSpacingControl w:val="doNotCompress"/>
  <w:compat/>
  <w:rsids>
    <w:rsidRoot w:val="00845DEB"/>
    <w:rsid w:val="00443980"/>
    <w:rsid w:val="004845E4"/>
    <w:rsid w:val="00541FBB"/>
    <w:rsid w:val="00845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845E4"/>
  </w:style>
  <w:style w:type="paragraph" w:styleId="Titolo2">
    <w:name w:val="heading 2"/>
    <w:basedOn w:val="Normale"/>
    <w:link w:val="Titolo2Carattere"/>
    <w:uiPriority w:val="9"/>
    <w:qFormat/>
    <w:rsid w:val="00845D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845DEB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845D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1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Vigili</dc:creator>
  <cp:keywords/>
  <dc:description/>
  <cp:lastModifiedBy>Pc Vigili</cp:lastModifiedBy>
  <cp:revision>1</cp:revision>
  <dcterms:created xsi:type="dcterms:W3CDTF">2015-12-16T10:44:00Z</dcterms:created>
  <dcterms:modified xsi:type="dcterms:W3CDTF">2015-12-16T10:44:00Z</dcterms:modified>
</cp:coreProperties>
</file>