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03C" w:rsidRPr="00B0303C" w:rsidRDefault="00E161E9" w:rsidP="00B0303C">
      <w:pPr>
        <w:shd w:val="clear" w:color="auto" w:fill="FFFFFF"/>
        <w:spacing w:before="100" w:beforeAutospacing="1" w:after="100" w:afterAutospacing="1" w:line="252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RICORSI</w:t>
      </w:r>
    </w:p>
    <w:p w:rsidR="00B0303C" w:rsidRPr="00B0303C" w:rsidRDefault="00B0303C" w:rsidP="00B030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0303C"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  <w:br/>
      </w:r>
    </w:p>
    <w:p w:rsidR="00B0303C" w:rsidRPr="00B0303C" w:rsidRDefault="00914041" w:rsidP="00B0303C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6" w:tooltip="Pagamento multe per violazioni al Codice della strada" w:history="1">
        <w:r w:rsidR="00B0303C" w:rsidRPr="00B0303C">
          <w:rPr>
            <w:rFonts w:ascii="Verdana" w:eastAsia="Times New Roman" w:hAnsi="Verdana" w:cs="Times New Roman"/>
            <w:color w:val="151DC6"/>
            <w:sz w:val="17"/>
            <w:szCs w:val="17"/>
            <w:u w:val="single"/>
            <w:lang w:eastAsia="it-IT"/>
          </w:rPr>
          <w:t>Pagamento multe per violazioni al Codice della strada</w:t>
        </w:r>
      </w:hyperlink>
    </w:p>
    <w:p w:rsidR="00B0303C" w:rsidRPr="00B0303C" w:rsidRDefault="00914041" w:rsidP="00B0303C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7" w:tooltip="Verbali contestati" w:history="1">
        <w:r w:rsidR="00B0303C" w:rsidRPr="00B0303C">
          <w:rPr>
            <w:rFonts w:ascii="Verdana" w:eastAsia="Times New Roman" w:hAnsi="Verdana" w:cs="Times New Roman"/>
            <w:color w:val="151DC6"/>
            <w:sz w:val="17"/>
            <w:szCs w:val="17"/>
            <w:u w:val="single"/>
            <w:lang w:eastAsia="it-IT"/>
          </w:rPr>
          <w:t>Verbali contestati</w:t>
        </w:r>
      </w:hyperlink>
    </w:p>
    <w:p w:rsidR="00B0303C" w:rsidRPr="00E161E9" w:rsidRDefault="00914041" w:rsidP="00B0303C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8" w:tooltip="Preavvisi rilasciati da Polizia Municipale, Accertatori ATC e della sosta" w:history="1">
        <w:r w:rsidR="00B0303C" w:rsidRPr="00B0303C">
          <w:rPr>
            <w:rFonts w:ascii="Verdana" w:eastAsia="Times New Roman" w:hAnsi="Verdana" w:cs="Times New Roman"/>
            <w:color w:val="151DC6"/>
            <w:sz w:val="17"/>
            <w:szCs w:val="17"/>
            <w:u w:val="single"/>
            <w:lang w:eastAsia="it-IT"/>
          </w:rPr>
          <w:t>Preavvisi rilasciati da Polizia Municipale, Accertatori ATC e della sosta</w:t>
        </w:r>
      </w:hyperlink>
    </w:p>
    <w:p w:rsidR="00B0303C" w:rsidRPr="00E161E9" w:rsidRDefault="00E161E9" w:rsidP="00E161E9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r>
        <w:rPr>
          <w:rFonts w:ascii="Verdana" w:eastAsia="Times New Roman" w:hAnsi="Verdana" w:cs="Times New Roman"/>
          <w:color w:val="151DC6"/>
          <w:sz w:val="17"/>
          <w:szCs w:val="17"/>
          <w:u w:val="single"/>
          <w:lang w:eastAsia="it-IT"/>
        </w:rPr>
        <w:t>Violazione veicolo venduto o rubato</w:t>
      </w:r>
    </w:p>
    <w:p w:rsidR="00B0303C" w:rsidRPr="00B0303C" w:rsidRDefault="00914041" w:rsidP="00B0303C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9" w:tooltip="Pagamento in misura ridotta del 30%" w:history="1">
        <w:r w:rsidR="00B0303C" w:rsidRPr="00B0303C">
          <w:rPr>
            <w:rFonts w:ascii="Verdana" w:eastAsia="Times New Roman" w:hAnsi="Verdana" w:cs="Times New Roman"/>
            <w:color w:val="151DC6"/>
            <w:sz w:val="17"/>
            <w:szCs w:val="17"/>
            <w:u w:val="single"/>
            <w:lang w:eastAsia="it-IT"/>
          </w:rPr>
          <w:t>Pagamento in misura ridotta del 30%</w:t>
        </w:r>
      </w:hyperlink>
    </w:p>
    <w:p w:rsidR="00B0303C" w:rsidRPr="00B0303C" w:rsidRDefault="00914041" w:rsidP="00B0303C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10" w:tooltip="Rateizzazione multe" w:history="1">
        <w:r w:rsidR="00B0303C" w:rsidRPr="00B0303C">
          <w:rPr>
            <w:rFonts w:ascii="Verdana" w:eastAsia="Times New Roman" w:hAnsi="Verdana" w:cs="Times New Roman"/>
            <w:color w:val="151DC6"/>
            <w:sz w:val="17"/>
            <w:szCs w:val="17"/>
            <w:u w:val="single"/>
            <w:lang w:eastAsia="it-IT"/>
          </w:rPr>
          <w:t>Rateizzazione multe</w:t>
        </w:r>
      </w:hyperlink>
    </w:p>
    <w:p w:rsidR="00B0303C" w:rsidRPr="00B0303C" w:rsidRDefault="00914041" w:rsidP="00B0303C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11" w:tooltip="Riscossione coattiva multe non pagate" w:history="1">
        <w:r w:rsidR="00B0303C" w:rsidRPr="00B0303C">
          <w:rPr>
            <w:rFonts w:ascii="Verdana" w:eastAsia="Times New Roman" w:hAnsi="Verdana" w:cs="Times New Roman"/>
            <w:color w:val="151DC6"/>
            <w:sz w:val="17"/>
            <w:szCs w:val="17"/>
            <w:u w:val="single"/>
            <w:lang w:eastAsia="it-IT"/>
          </w:rPr>
          <w:t>Riscossione coattiva multe non pagate</w:t>
        </w:r>
      </w:hyperlink>
    </w:p>
    <w:p w:rsidR="00F35FF9" w:rsidRPr="00E161E9" w:rsidRDefault="00914041" w:rsidP="00F35FF9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12" w:tooltip="Sgravi cartelle esattoriali" w:history="1">
        <w:r w:rsidR="00B0303C" w:rsidRPr="00B0303C">
          <w:rPr>
            <w:rFonts w:ascii="Verdana" w:eastAsia="Times New Roman" w:hAnsi="Verdana" w:cs="Times New Roman"/>
            <w:color w:val="151DC6"/>
            <w:sz w:val="17"/>
            <w:szCs w:val="17"/>
            <w:u w:val="single"/>
            <w:lang w:eastAsia="it-IT"/>
          </w:rPr>
          <w:t>Sgravi cartelle esattoriali</w:t>
        </w:r>
      </w:hyperlink>
    </w:p>
    <w:p w:rsidR="00E161E9" w:rsidRPr="00E161E9" w:rsidRDefault="00E161E9" w:rsidP="00F35FF9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r>
        <w:rPr>
          <w:rFonts w:ascii="Verdana" w:eastAsia="Times New Roman" w:hAnsi="Verdana" w:cs="Times New Roman"/>
          <w:color w:val="151DC6"/>
          <w:sz w:val="17"/>
          <w:szCs w:val="17"/>
          <w:u w:val="single"/>
          <w:lang w:eastAsia="it-IT"/>
        </w:rPr>
        <w:t>Rilascio copie  di verbale di violazione al Codice della Strada</w:t>
      </w:r>
    </w:p>
    <w:p w:rsidR="00E161E9" w:rsidRPr="00E161E9" w:rsidRDefault="00E161E9" w:rsidP="00F35FF9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b/>
          <w:color w:val="000000"/>
          <w:sz w:val="17"/>
          <w:szCs w:val="17"/>
          <w:lang w:eastAsia="it-IT"/>
        </w:rPr>
      </w:pPr>
      <w:r w:rsidRPr="00E161E9">
        <w:rPr>
          <w:rFonts w:ascii="Verdana" w:eastAsia="Times New Roman" w:hAnsi="Verdana" w:cs="Times New Roman"/>
          <w:b/>
          <w:color w:val="151DC6"/>
          <w:sz w:val="17"/>
          <w:szCs w:val="17"/>
          <w:u w:val="single"/>
          <w:lang w:eastAsia="it-IT"/>
        </w:rPr>
        <w:t>ricorsi</w:t>
      </w:r>
    </w:p>
    <w:p w:rsidR="00E161E9" w:rsidRPr="00906E09" w:rsidRDefault="00E161E9" w:rsidP="00731EF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</w:pPr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 xml:space="preserve">Se si ritiene che l'accertamento di una violazione sia infondato  o che sussistano altre circostanze documentabili che inducano a richiedere  l'annullamento del verbale, è possibile  presentare ricorso alle autorità preposte: Prefetto oppure Giudice di Pace. A tal proposito è bene ricordare che </w:t>
      </w:r>
      <w:proofErr w:type="spellStart"/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nè</w:t>
      </w:r>
      <w:proofErr w:type="spellEnd"/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 xml:space="preserve"> l'agente accertatore </w:t>
      </w:r>
      <w:proofErr w:type="spellStart"/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nè</w:t>
      </w:r>
      <w:proofErr w:type="spellEnd"/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 xml:space="preserve"> gli uffici del comando a cui lo stesso appartiene, hanno la possibilità di annullare verbali già redatti o contestati.</w:t>
      </w:r>
    </w:p>
    <w:p w:rsidR="00E161E9" w:rsidRPr="00906E09" w:rsidRDefault="00E161E9" w:rsidP="00731EF5">
      <w:pPr>
        <w:shd w:val="clear" w:color="auto" w:fill="FFFFFF"/>
        <w:spacing w:before="160" w:after="0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pacing w:val="14"/>
          <w:sz w:val="20"/>
          <w:szCs w:val="20"/>
          <w:lang w:eastAsia="it-IT"/>
        </w:rPr>
      </w:pPr>
      <w:r w:rsidRPr="00906E09">
        <w:rPr>
          <w:rFonts w:ascii="Verdana" w:eastAsia="Times New Roman" w:hAnsi="Verdana" w:cs="Times New Roman"/>
          <w:b/>
          <w:bCs/>
          <w:color w:val="000000"/>
          <w:spacing w:val="14"/>
          <w:sz w:val="20"/>
          <w:szCs w:val="20"/>
          <w:lang w:eastAsia="it-IT"/>
        </w:rPr>
        <w:t>Ricorso al Prefetto</w:t>
      </w:r>
    </w:p>
    <w:p w:rsidR="00E161E9" w:rsidRPr="00906E09" w:rsidRDefault="00E161E9" w:rsidP="00731EF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</w:pPr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Va presentato:</w:t>
      </w:r>
    </w:p>
    <w:p w:rsidR="00E161E9" w:rsidRPr="00906E09" w:rsidRDefault="00E161E9" w:rsidP="00731EF5">
      <w:pPr>
        <w:numPr>
          <w:ilvl w:val="0"/>
          <w:numId w:val="2"/>
        </w:numPr>
        <w:shd w:val="clear" w:color="auto" w:fill="FFFFFF"/>
        <w:spacing w:after="0" w:line="240" w:lineRule="auto"/>
        <w:ind w:left="280"/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</w:pPr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entro 60 giorni che decorrono dalla data della contestazione o della notifica del verbale oppure dall'11° giorno successivo al deposito presso l'Ufficio Postale nel caso l'atto venga notificato per compiuta giacenza</w:t>
      </w:r>
    </w:p>
    <w:p w:rsidR="00E161E9" w:rsidRPr="00906E09" w:rsidRDefault="00E161E9" w:rsidP="00731EF5">
      <w:pPr>
        <w:shd w:val="clear" w:color="auto" w:fill="FFFFFF"/>
        <w:spacing w:after="0" w:line="240" w:lineRule="auto"/>
        <w:ind w:left="280"/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</w:pPr>
    </w:p>
    <w:p w:rsidR="00E161E9" w:rsidRPr="00906E09" w:rsidRDefault="00E161E9" w:rsidP="00731EF5">
      <w:pPr>
        <w:shd w:val="clear" w:color="auto" w:fill="FFFFFF"/>
        <w:spacing w:after="0" w:line="240" w:lineRule="auto"/>
        <w:ind w:left="280"/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</w:pPr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Il ricorso deve essere firmato dal proprietario del veicolo o dal trasgressore se  identificato e può essere consegnato presso ilo Comando della Polizia Municipale, ovvero  direttamente alla  Prefettura tramite raccom</w:t>
      </w:r>
      <w:bookmarkStart w:id="0" w:name="_GoBack"/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a</w:t>
      </w:r>
      <w:bookmarkEnd w:id="0"/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ndata AR.</w:t>
      </w:r>
    </w:p>
    <w:p w:rsidR="00E161E9" w:rsidRPr="00906E09" w:rsidRDefault="00E161E9" w:rsidP="00731EF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</w:pPr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Non è possibile ricorrere al Prefetto se la violazione viene pagata. </w:t>
      </w:r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br/>
        <w:t>In caso di mancato accoglimento del ricorso, il Prefetto ingiunge il pagamento di una somma determinata, nel limite non inferiore al doppio del minimo edittale per ogni singola violazione.</w:t>
      </w:r>
    </w:p>
    <w:p w:rsidR="00E161E9" w:rsidRPr="00906E09" w:rsidRDefault="00E161E9" w:rsidP="00E161E9">
      <w:pPr>
        <w:shd w:val="clear" w:color="auto" w:fill="FFFFFF"/>
        <w:spacing w:before="160" w:after="0" w:line="336" w:lineRule="atLeast"/>
        <w:outlineLvl w:val="3"/>
        <w:rPr>
          <w:rFonts w:ascii="Verdana" w:eastAsia="Times New Roman" w:hAnsi="Verdana" w:cs="Times New Roman"/>
          <w:b/>
          <w:bCs/>
          <w:color w:val="000000"/>
          <w:spacing w:val="14"/>
          <w:sz w:val="20"/>
          <w:szCs w:val="20"/>
          <w:lang w:eastAsia="it-IT"/>
        </w:rPr>
      </w:pPr>
      <w:r w:rsidRPr="00906E09">
        <w:rPr>
          <w:rFonts w:ascii="Verdana" w:eastAsia="Times New Roman" w:hAnsi="Verdana" w:cs="Times New Roman"/>
          <w:b/>
          <w:bCs/>
          <w:color w:val="000000"/>
          <w:spacing w:val="14"/>
          <w:sz w:val="20"/>
          <w:szCs w:val="20"/>
          <w:lang w:eastAsia="it-IT"/>
        </w:rPr>
        <w:t>Ricorso al Giudice di Pace</w:t>
      </w:r>
    </w:p>
    <w:p w:rsidR="00E161E9" w:rsidRPr="00906E09" w:rsidRDefault="00E161E9" w:rsidP="00731EF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</w:pPr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t>Va presentato in carta libera presso la cancelleria del Giudice di Pace.</w:t>
      </w:r>
      <w:r w:rsidRPr="00906E09">
        <w:rPr>
          <w:rFonts w:ascii="Verdana" w:eastAsia="Times New Roman" w:hAnsi="Verdana" w:cs="Times New Roman"/>
          <w:color w:val="000000"/>
          <w:sz w:val="20"/>
          <w:szCs w:val="20"/>
          <w:lang w:eastAsia="it-IT"/>
        </w:rPr>
        <w:br/>
        <w:t>Occorre compilare una dichiarazione di valore nella quale deve essere indicato l'importo complessivo dei verbali per i quali si intende presentare ricorso e  in base  al valore ottenuto occorre versare il contributo unificato in relazione all’importo della violazione.</w:t>
      </w:r>
    </w:p>
    <w:sectPr w:rsidR="00E161E9" w:rsidRPr="00906E09" w:rsidSect="00E161E9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741EB"/>
    <w:multiLevelType w:val="multilevel"/>
    <w:tmpl w:val="405E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CF6E3C"/>
    <w:multiLevelType w:val="multilevel"/>
    <w:tmpl w:val="CC046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03C"/>
    <w:rsid w:val="00731EF5"/>
    <w:rsid w:val="007E7BBF"/>
    <w:rsid w:val="00906E09"/>
    <w:rsid w:val="00914041"/>
    <w:rsid w:val="00B0303C"/>
    <w:rsid w:val="00E161E9"/>
    <w:rsid w:val="00F3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0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ologna.it/poliziamunicipale/servizi/118:3416/5505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mune.bologna.it/poliziamunicipale/servizi/118:3416/5504/" TargetMode="External"/><Relationship Id="rId12" Type="http://schemas.openxmlformats.org/officeDocument/2006/relationships/hyperlink" Target="http://www.comune.bologna.it/poliziamunicipale/servizi/118:3416/2889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3416/3656/" TargetMode="External"/><Relationship Id="rId11" Type="http://schemas.openxmlformats.org/officeDocument/2006/relationships/hyperlink" Target="http://www.comune.bologna.it/poliziamunicipale/servizi/118:3416/5507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mune.bologna.it/poliziamunicipale/servizi/118:3416/816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bologna.it/poliziamunicipale/servizi/118:3416/29006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Sarino</dc:creator>
  <cp:lastModifiedBy>Sarino</cp:lastModifiedBy>
  <cp:revision>7</cp:revision>
  <dcterms:created xsi:type="dcterms:W3CDTF">2015-12-17T07:42:00Z</dcterms:created>
  <dcterms:modified xsi:type="dcterms:W3CDTF">2015-12-17T08:06:00Z</dcterms:modified>
</cp:coreProperties>
</file>