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533" w:rsidRPr="000E4533" w:rsidRDefault="000E4533" w:rsidP="000E4533">
      <w:pPr>
        <w:shd w:val="clear" w:color="auto" w:fill="FFFFFF"/>
        <w:spacing w:before="100" w:beforeAutospacing="1" w:after="100" w:afterAutospacing="1" w:line="336" w:lineRule="atLeast"/>
        <w:outlineLvl w:val="1"/>
        <w:rPr>
          <w:rFonts w:ascii="Helvetica" w:eastAsia="Times New Roman" w:hAnsi="Helvetica" w:cs="Helvetica"/>
          <w:color w:val="000000"/>
          <w:spacing w:val="5"/>
          <w:sz w:val="38"/>
          <w:szCs w:val="38"/>
          <w:lang w:eastAsia="it-IT"/>
        </w:rPr>
      </w:pPr>
      <w:r w:rsidRPr="000E4533">
        <w:rPr>
          <w:rFonts w:ascii="Helvetica" w:eastAsia="Times New Roman" w:hAnsi="Helvetica" w:cs="Helvetica"/>
          <w:b/>
          <w:bCs/>
          <w:color w:val="1433A7"/>
          <w:spacing w:val="5"/>
          <w:sz w:val="38"/>
          <w:szCs w:val="38"/>
          <w:shd w:val="clear" w:color="auto" w:fill="FFFFFF"/>
          <w:lang w:eastAsia="it-IT"/>
        </w:rPr>
        <w:t>Preavvisi rilasciati da Polizia Municipale, Accertatori ATC e della sosta</w:t>
      </w:r>
    </w:p>
    <w:p w:rsidR="000E4533" w:rsidRPr="000E4533" w:rsidRDefault="000E4533" w:rsidP="000E45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E4533">
        <w:rPr>
          <w:rFonts w:ascii="Verdana" w:eastAsia="Times New Roman" w:hAnsi="Verdana" w:cs="Times New Roman"/>
          <w:color w:val="000000"/>
          <w:lang w:eastAsia="it-IT"/>
        </w:rPr>
        <w:br/>
      </w:r>
    </w:p>
    <w:p w:rsidR="000E4533" w:rsidRPr="000E4533" w:rsidRDefault="00A602E7" w:rsidP="000E4533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6" w:tooltip="Pagamento multe per violazioni al Codice della strada" w:history="1">
        <w:r w:rsidR="000E4533" w:rsidRPr="000E4533">
          <w:rPr>
            <w:rFonts w:ascii="Verdana" w:eastAsia="Times New Roman" w:hAnsi="Verdana" w:cs="Times New Roman"/>
            <w:color w:val="151DC6"/>
            <w:lang w:eastAsia="it-IT"/>
          </w:rPr>
          <w:t>Pagamento multe per violazioni al Codice della strada</w:t>
        </w:r>
      </w:hyperlink>
    </w:p>
    <w:p w:rsidR="000E4533" w:rsidRPr="000E4533" w:rsidRDefault="00A602E7" w:rsidP="000E4533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7" w:tooltip="Verbali contestati" w:history="1">
        <w:r w:rsidR="000E4533" w:rsidRPr="000E4533">
          <w:rPr>
            <w:rFonts w:ascii="Verdana" w:eastAsia="Times New Roman" w:hAnsi="Verdana" w:cs="Times New Roman"/>
            <w:color w:val="151DC6"/>
            <w:lang w:eastAsia="it-IT"/>
          </w:rPr>
          <w:t>Verbali contestati</w:t>
        </w:r>
      </w:hyperlink>
    </w:p>
    <w:p w:rsidR="000E4533" w:rsidRPr="000E4533" w:rsidRDefault="00A602E7" w:rsidP="000E4533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8" w:tooltip="Preavvisi rilasciati da Polizia Municipale, Accertatori ATC e della sosta" w:history="1">
        <w:r w:rsidR="000E4533" w:rsidRPr="000E4533">
          <w:rPr>
            <w:rFonts w:ascii="Verdana" w:eastAsia="Times New Roman" w:hAnsi="Verdana" w:cs="Times New Roman"/>
            <w:b/>
            <w:bCs/>
            <w:color w:val="151DC6"/>
            <w:lang w:eastAsia="it-IT"/>
          </w:rPr>
          <w:t>Preavvisi rilasciati da Polizia Municipale, Accertatori ATC e della sosta</w:t>
        </w:r>
      </w:hyperlink>
    </w:p>
    <w:p w:rsidR="000E4533" w:rsidRPr="000E4533" w:rsidRDefault="00A602E7" w:rsidP="000E4533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9" w:tooltip="Violazione veicolo venduto o rubato" w:history="1">
        <w:r w:rsidR="000E4533" w:rsidRPr="000E4533">
          <w:rPr>
            <w:rFonts w:ascii="Verdana" w:eastAsia="Times New Roman" w:hAnsi="Verdana" w:cs="Times New Roman"/>
            <w:color w:val="151DC6"/>
            <w:lang w:eastAsia="it-IT"/>
          </w:rPr>
          <w:t>Violazione veicolo venduto o rubato</w:t>
        </w:r>
      </w:hyperlink>
    </w:p>
    <w:p w:rsidR="000E4533" w:rsidRPr="000E4533" w:rsidRDefault="00A602E7" w:rsidP="000E4533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10" w:tooltip="Pagamento in misura ridotta del 30%" w:history="1">
        <w:r w:rsidR="000E4533" w:rsidRPr="000E4533">
          <w:rPr>
            <w:rFonts w:ascii="Verdana" w:eastAsia="Times New Roman" w:hAnsi="Verdana" w:cs="Times New Roman"/>
            <w:color w:val="151DC6"/>
            <w:lang w:eastAsia="it-IT"/>
          </w:rPr>
          <w:t>Pagamento in misura ridotta del 30%</w:t>
        </w:r>
      </w:hyperlink>
    </w:p>
    <w:p w:rsidR="000E4533" w:rsidRPr="000E4533" w:rsidRDefault="00A602E7" w:rsidP="000E4533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11" w:tooltip="Rateizzazione multe" w:history="1">
        <w:r w:rsidR="000E4533" w:rsidRPr="000E4533">
          <w:rPr>
            <w:rFonts w:ascii="Verdana" w:eastAsia="Times New Roman" w:hAnsi="Verdana" w:cs="Times New Roman"/>
            <w:color w:val="151DC6"/>
            <w:lang w:eastAsia="it-IT"/>
          </w:rPr>
          <w:t>Rateizzazione multe</w:t>
        </w:r>
      </w:hyperlink>
    </w:p>
    <w:p w:rsidR="000E4533" w:rsidRPr="000E4533" w:rsidRDefault="00A602E7" w:rsidP="000E4533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12" w:tooltip="Riscossione coattiva multe non pagate" w:history="1">
        <w:r w:rsidR="000E4533" w:rsidRPr="000E4533">
          <w:rPr>
            <w:rFonts w:ascii="Verdana" w:eastAsia="Times New Roman" w:hAnsi="Verdana" w:cs="Times New Roman"/>
            <w:color w:val="151DC6"/>
            <w:lang w:eastAsia="it-IT"/>
          </w:rPr>
          <w:t>Riscossione coattiva multe non pagate</w:t>
        </w:r>
      </w:hyperlink>
    </w:p>
    <w:p w:rsidR="000E4533" w:rsidRPr="00EA6CB3" w:rsidRDefault="00A602E7" w:rsidP="000E4533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hyperlink r:id="rId13" w:tooltip="Sgravi cartelle esattoriali" w:history="1">
        <w:r w:rsidR="000E4533" w:rsidRPr="000E4533">
          <w:rPr>
            <w:rFonts w:ascii="Verdana" w:eastAsia="Times New Roman" w:hAnsi="Verdana" w:cs="Times New Roman"/>
            <w:color w:val="151DC6"/>
            <w:lang w:eastAsia="it-IT"/>
          </w:rPr>
          <w:t>Sgravi cartelle esattoriali</w:t>
        </w:r>
      </w:hyperlink>
    </w:p>
    <w:p w:rsidR="00EA6CB3" w:rsidRPr="00EA6CB3" w:rsidRDefault="00EA6CB3" w:rsidP="000E4533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r>
        <w:rPr>
          <w:rFonts w:ascii="Verdana" w:eastAsia="Times New Roman" w:hAnsi="Verdana" w:cs="Times New Roman"/>
          <w:color w:val="151DC6"/>
          <w:lang w:eastAsia="it-IT"/>
        </w:rPr>
        <w:t>Rilascio copie di verbali di violazione al Codice della Strada</w:t>
      </w:r>
    </w:p>
    <w:p w:rsidR="00EA6CB3" w:rsidRPr="000E4533" w:rsidRDefault="00EA6CB3" w:rsidP="000E4533">
      <w:pPr>
        <w:numPr>
          <w:ilvl w:val="0"/>
          <w:numId w:val="1"/>
        </w:numPr>
        <w:pBdr>
          <w:left w:val="single" w:sz="36" w:space="2" w:color="84CEE5"/>
        </w:pBdr>
        <w:shd w:val="clear" w:color="auto" w:fill="FFFFFF"/>
        <w:spacing w:after="0" w:line="336" w:lineRule="atLeast"/>
        <w:ind w:left="120"/>
        <w:rPr>
          <w:rFonts w:ascii="Verdana" w:eastAsia="Times New Roman" w:hAnsi="Verdana" w:cs="Times New Roman"/>
          <w:color w:val="000000"/>
          <w:lang w:eastAsia="it-IT"/>
        </w:rPr>
      </w:pPr>
      <w:r>
        <w:rPr>
          <w:rFonts w:ascii="Verdana" w:eastAsia="Times New Roman" w:hAnsi="Verdana" w:cs="Times New Roman"/>
          <w:color w:val="151DC6"/>
          <w:lang w:eastAsia="it-IT"/>
        </w:rPr>
        <w:t xml:space="preserve">Ricorsi </w:t>
      </w:r>
    </w:p>
    <w:p w:rsidR="000E4533" w:rsidRPr="000E4533" w:rsidRDefault="000E4533" w:rsidP="000E4533">
      <w:pPr>
        <w:shd w:val="clear" w:color="auto" w:fill="FFFFFF"/>
        <w:spacing w:before="100" w:beforeAutospacing="1" w:after="100" w:afterAutospacing="1" w:line="336" w:lineRule="atLeast"/>
        <w:rPr>
          <w:rFonts w:ascii="Verdana" w:eastAsia="Times New Roman" w:hAnsi="Verdana" w:cs="Times New Roman"/>
          <w:color w:val="000000"/>
          <w:lang w:eastAsia="it-IT"/>
        </w:rPr>
      </w:pPr>
      <w:r w:rsidRPr="000E4533">
        <w:rPr>
          <w:rFonts w:ascii="Verdana" w:eastAsia="Times New Roman" w:hAnsi="Verdana" w:cs="Times New Roman"/>
          <w:color w:val="000000"/>
          <w:lang w:eastAsia="it-IT"/>
        </w:rPr>
        <w:t>Vanno pagati entro il 15° giorno dalla data della violazione presso:</w:t>
      </w:r>
    </w:p>
    <w:p w:rsidR="000E4533" w:rsidRPr="000E4533" w:rsidRDefault="000E4533" w:rsidP="000E4533">
      <w:pPr>
        <w:numPr>
          <w:ilvl w:val="0"/>
          <w:numId w:val="2"/>
        </w:numPr>
        <w:shd w:val="clear" w:color="auto" w:fill="FFFFFF"/>
        <w:spacing w:after="0" w:line="336" w:lineRule="atLeast"/>
        <w:ind w:left="280"/>
        <w:rPr>
          <w:rFonts w:ascii="Verdana" w:eastAsia="Times New Roman" w:hAnsi="Verdana" w:cs="Times New Roman"/>
          <w:color w:val="000000"/>
          <w:lang w:eastAsia="it-IT"/>
        </w:rPr>
      </w:pPr>
      <w:r w:rsidRPr="000E4533">
        <w:rPr>
          <w:rFonts w:ascii="Verdana" w:eastAsia="Times New Roman" w:hAnsi="Verdana" w:cs="Times New Roman"/>
          <w:color w:val="000000"/>
          <w:lang w:eastAsia="it-IT"/>
        </w:rPr>
        <w:t>Ufficio Violazioni Amministrative della Polizia Municipale</w:t>
      </w:r>
    </w:p>
    <w:p w:rsidR="000E4533" w:rsidRPr="000E4533" w:rsidRDefault="000E4533" w:rsidP="000E4533">
      <w:pPr>
        <w:numPr>
          <w:ilvl w:val="0"/>
          <w:numId w:val="2"/>
        </w:numPr>
        <w:shd w:val="clear" w:color="auto" w:fill="FFFFFF"/>
        <w:spacing w:after="0" w:line="336" w:lineRule="atLeast"/>
        <w:ind w:left="280"/>
        <w:rPr>
          <w:rFonts w:ascii="Verdana" w:eastAsia="Times New Roman" w:hAnsi="Verdana" w:cs="Times New Roman"/>
          <w:color w:val="000000"/>
          <w:lang w:eastAsia="it-IT"/>
        </w:rPr>
      </w:pPr>
      <w:r w:rsidRPr="000E4533">
        <w:rPr>
          <w:rFonts w:ascii="Verdana" w:eastAsia="Times New Roman" w:hAnsi="Verdana" w:cs="Times New Roman"/>
          <w:color w:val="000000"/>
          <w:lang w:eastAsia="it-IT"/>
        </w:rPr>
        <w:t>tramite c/c postale n.</w:t>
      </w:r>
      <w:r w:rsidR="00A602E7">
        <w:rPr>
          <w:rFonts w:ascii="Verdana" w:eastAsia="Times New Roman" w:hAnsi="Verdana" w:cs="Times New Roman"/>
          <w:color w:val="000000"/>
          <w:lang w:eastAsia="it-IT"/>
        </w:rPr>
        <w:t xml:space="preserve"> 12162889</w:t>
      </w:r>
      <w:bookmarkStart w:id="0" w:name="_GoBack"/>
      <w:bookmarkEnd w:id="0"/>
      <w:r w:rsidR="00EA6CB3">
        <w:rPr>
          <w:rFonts w:ascii="Verdana" w:eastAsia="Times New Roman" w:hAnsi="Verdana" w:cs="Times New Roman"/>
          <w:color w:val="000000"/>
          <w:lang w:eastAsia="it-IT"/>
        </w:rPr>
        <w:t xml:space="preserve"> </w:t>
      </w:r>
      <w:r w:rsidRPr="000E4533">
        <w:rPr>
          <w:rFonts w:ascii="Verdana" w:eastAsia="Times New Roman" w:hAnsi="Verdana" w:cs="Times New Roman"/>
          <w:color w:val="000000"/>
          <w:lang w:eastAsia="it-IT"/>
        </w:rPr>
        <w:t>, con bollettino postale allegato al preavviso</w:t>
      </w:r>
    </w:p>
    <w:p w:rsidR="00EA6CB3" w:rsidRDefault="000E4533" w:rsidP="000E4533">
      <w:pPr>
        <w:shd w:val="clear" w:color="auto" w:fill="FFFFFF"/>
        <w:spacing w:before="100" w:beforeAutospacing="1" w:after="100" w:afterAutospacing="1" w:line="336" w:lineRule="atLeast"/>
        <w:rPr>
          <w:rFonts w:ascii="Verdana" w:eastAsia="Times New Roman" w:hAnsi="Verdana" w:cs="Times New Roman"/>
          <w:color w:val="000000"/>
          <w:lang w:eastAsia="it-IT"/>
        </w:rPr>
      </w:pPr>
      <w:r w:rsidRPr="000E4533">
        <w:rPr>
          <w:rFonts w:ascii="Verdana" w:eastAsia="Times New Roman" w:hAnsi="Verdana" w:cs="Times New Roman"/>
          <w:color w:val="000000"/>
          <w:lang w:eastAsia="it-IT"/>
        </w:rPr>
        <w:t>Se il pagamento non avviene entro questo termine il cittadino deve attendere la notificazione dell'atto tramite raccomandata postale (ciò avviene entro il termine di legge fissato in 90 giorni dall'accertamento).</w:t>
      </w:r>
      <w:r w:rsidRPr="000E4533">
        <w:rPr>
          <w:rFonts w:ascii="Verdana" w:eastAsia="Times New Roman" w:hAnsi="Verdana" w:cs="Times New Roman"/>
          <w:color w:val="000000"/>
          <w:lang w:eastAsia="it-IT"/>
        </w:rPr>
        <w:br/>
        <w:t>All'importo della violazione verranno aggiunte le spese di notifica e di accertamento  e potrà essere pagato nelle forme sopra indicate.</w:t>
      </w:r>
    </w:p>
    <w:p w:rsidR="000E4533" w:rsidRPr="000E4533" w:rsidRDefault="000E4533" w:rsidP="000E4533">
      <w:pPr>
        <w:shd w:val="clear" w:color="auto" w:fill="FFFFFF"/>
        <w:spacing w:before="100" w:beforeAutospacing="1" w:after="100" w:afterAutospacing="1" w:line="336" w:lineRule="atLeast"/>
        <w:rPr>
          <w:rFonts w:ascii="Verdana" w:eastAsia="Times New Roman" w:hAnsi="Verdana" w:cs="Times New Roman"/>
          <w:color w:val="000000"/>
          <w:lang w:eastAsia="it-IT"/>
        </w:rPr>
      </w:pPr>
      <w:r w:rsidRPr="000E4533">
        <w:rPr>
          <w:rFonts w:ascii="Verdana" w:eastAsia="Times New Roman" w:hAnsi="Verdana" w:cs="Times New Roman"/>
          <w:color w:val="000000"/>
          <w:lang w:eastAsia="it-IT"/>
        </w:rPr>
        <w:br/>
        <w:t>N.B. Si dovrà utilizzare il bollettino postale precompilato allegato all'atto notificato.</w:t>
      </w:r>
      <w:r w:rsidRPr="000E4533">
        <w:rPr>
          <w:rFonts w:ascii="Verdana" w:eastAsia="Times New Roman" w:hAnsi="Verdana" w:cs="Times New Roman"/>
          <w:color w:val="000000"/>
          <w:lang w:eastAsia="it-IT"/>
        </w:rPr>
        <w:br/>
        <w:t xml:space="preserve">Il pagamento della violazione notificata deve avvenire entro 60 giorni dal ricevimento della raccomandata, o dal ritiro della notifica in posta. </w:t>
      </w:r>
      <w:r w:rsidRPr="000E4533">
        <w:rPr>
          <w:rFonts w:ascii="Verdana" w:eastAsia="Times New Roman" w:hAnsi="Verdana" w:cs="Times New Roman"/>
          <w:color w:val="000000"/>
          <w:lang w:eastAsia="it-IT"/>
        </w:rPr>
        <w:br/>
        <w:t>Trascorso tale termine la sanzione diventa la metà del massimo edittale</w:t>
      </w:r>
      <w:r w:rsidR="00EA6CB3">
        <w:rPr>
          <w:rFonts w:ascii="Verdana" w:eastAsia="Times New Roman" w:hAnsi="Verdana" w:cs="Times New Roman"/>
          <w:color w:val="000000"/>
          <w:lang w:eastAsia="it-IT"/>
        </w:rPr>
        <w:t>.</w:t>
      </w:r>
      <w:r w:rsidRPr="000E4533">
        <w:rPr>
          <w:rFonts w:ascii="Verdana" w:eastAsia="Times New Roman" w:hAnsi="Verdana" w:cs="Times New Roman"/>
          <w:color w:val="000000"/>
          <w:lang w:eastAsia="it-IT"/>
        </w:rPr>
        <w:t xml:space="preserve"> </w:t>
      </w:r>
    </w:p>
    <w:p w:rsidR="00EA6CB3" w:rsidRDefault="00EA6CB3" w:rsidP="00EA6CB3"/>
    <w:p w:rsidR="00A32654" w:rsidRDefault="00A602E7" w:rsidP="00EA6CB3"/>
    <w:sectPr w:rsidR="00A32654" w:rsidSect="00430F0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B67A6F"/>
    <w:multiLevelType w:val="multilevel"/>
    <w:tmpl w:val="3E98D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91C0386"/>
    <w:multiLevelType w:val="multilevel"/>
    <w:tmpl w:val="A7061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0E4533"/>
    <w:rsid w:val="000E4533"/>
    <w:rsid w:val="00430F01"/>
    <w:rsid w:val="00443980"/>
    <w:rsid w:val="00541FBB"/>
    <w:rsid w:val="00A602E7"/>
    <w:rsid w:val="00EA6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30F01"/>
  </w:style>
  <w:style w:type="paragraph" w:styleId="Titolo2">
    <w:name w:val="heading 2"/>
    <w:basedOn w:val="Normale"/>
    <w:link w:val="Titolo2Carattere"/>
    <w:uiPriority w:val="9"/>
    <w:qFormat/>
    <w:rsid w:val="000E45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0E4533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0E4533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0E45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89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bologna.it/poliziamunicipale/servizi/118:3416/5505/" TargetMode="External"/><Relationship Id="rId13" Type="http://schemas.openxmlformats.org/officeDocument/2006/relationships/hyperlink" Target="http://www.comune.bologna.it/poliziamunicipale/servizi/118:3416/28892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comune.bologna.it/poliziamunicipale/servizi/118:3416/5504/" TargetMode="External"/><Relationship Id="rId12" Type="http://schemas.openxmlformats.org/officeDocument/2006/relationships/hyperlink" Target="http://www.comune.bologna.it/poliziamunicipale/servizi/118:3416/550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mune.bologna.it/poliziamunicipale/servizi/118:3416/3656/" TargetMode="External"/><Relationship Id="rId11" Type="http://schemas.openxmlformats.org/officeDocument/2006/relationships/hyperlink" Target="http://www.comune.bologna.it/poliziamunicipale/servizi/118:3416/8160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comune.bologna.it/poliziamunicipale/servizi/118:3416/29006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mune.bologna.it/poliziamunicipale/servizi/118:3416/5506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351</Words>
  <Characters>2007</Characters>
  <Application>Microsoft Office Word</Application>
  <DocSecurity>0</DocSecurity>
  <Lines>16</Lines>
  <Paragraphs>4</Paragraphs>
  <ScaleCrop>false</ScaleCrop>
  <Company/>
  <LinksUpToDate>false</LinksUpToDate>
  <CharactersWithSpaces>2354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Vigili</dc:creator>
  <cp:keywords/>
  <dc:description/>
  <cp:lastModifiedBy>Sarino</cp:lastModifiedBy>
  <cp:revision>3</cp:revision>
  <dcterms:created xsi:type="dcterms:W3CDTF">2015-12-16T10:26:00Z</dcterms:created>
  <dcterms:modified xsi:type="dcterms:W3CDTF">2015-12-17T08:05:00Z</dcterms:modified>
</cp:coreProperties>
</file>